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C4C32" w14:textId="77777777" w:rsidR="00AC52F1" w:rsidRDefault="00000000">
      <w:pPr>
        <w:spacing w:line="360" w:lineRule="auto"/>
        <w:jc w:val="center"/>
        <w:rPr>
          <w:rFonts w:eastAsia="黑体"/>
          <w:b/>
          <w:sz w:val="28"/>
          <w:szCs w:val="28"/>
        </w:rPr>
      </w:pPr>
      <w:r>
        <w:rPr>
          <w:rFonts w:eastAsia="黑体"/>
          <w:b/>
          <w:sz w:val="28"/>
          <w:szCs w:val="28"/>
        </w:rPr>
        <w:t>2025</w:t>
      </w:r>
      <w:r>
        <w:rPr>
          <w:rFonts w:eastAsia="黑体"/>
          <w:b/>
          <w:sz w:val="28"/>
          <w:szCs w:val="28"/>
        </w:rPr>
        <w:t>年浙江万里学院硕士研究生招生考试复试科目考试大纲</w:t>
      </w:r>
    </w:p>
    <w:p w14:paraId="6ACFD632" w14:textId="77777777" w:rsidR="00AC52F1" w:rsidRDefault="00000000">
      <w:pPr>
        <w:spacing w:line="360" w:lineRule="auto"/>
        <w:jc w:val="center"/>
        <w:rPr>
          <w:rFonts w:eastAsia="黑体"/>
          <w:b/>
          <w:sz w:val="28"/>
          <w:szCs w:val="28"/>
        </w:rPr>
      </w:pPr>
      <w:r>
        <w:rPr>
          <w:rFonts w:eastAsia="黑体"/>
          <w:b/>
          <w:sz w:val="28"/>
          <w:szCs w:val="28"/>
        </w:rPr>
        <w:t>科目名称</w:t>
      </w:r>
      <w:r>
        <w:rPr>
          <w:rFonts w:eastAsia="黑体"/>
          <w:b/>
          <w:sz w:val="28"/>
          <w:szCs w:val="28"/>
        </w:rPr>
        <w:t xml:space="preserve">: </w:t>
      </w:r>
      <w:r>
        <w:rPr>
          <w:rFonts w:eastAsia="黑体"/>
          <w:b/>
          <w:sz w:val="28"/>
          <w:szCs w:val="28"/>
        </w:rPr>
        <w:t>环境科学与工程综合</w:t>
      </w:r>
    </w:p>
    <w:p w14:paraId="1F2326DC" w14:textId="77777777" w:rsidR="00AC52F1" w:rsidRDefault="00AC52F1">
      <w:pPr>
        <w:spacing w:line="360" w:lineRule="auto"/>
        <w:ind w:firstLineChars="200" w:firstLine="562"/>
        <w:rPr>
          <w:rFonts w:eastAsia="仿宋"/>
          <w:b/>
          <w:sz w:val="28"/>
          <w:szCs w:val="28"/>
        </w:rPr>
      </w:pPr>
    </w:p>
    <w:p w14:paraId="74B04896" w14:textId="77777777" w:rsidR="00AC52F1" w:rsidRDefault="00000000">
      <w:pPr>
        <w:spacing w:line="360" w:lineRule="auto"/>
        <w:ind w:firstLineChars="200" w:firstLine="562"/>
        <w:rPr>
          <w:rFonts w:eastAsia="仿宋_GB2312"/>
          <w:b/>
          <w:sz w:val="28"/>
          <w:szCs w:val="28"/>
        </w:rPr>
      </w:pPr>
      <w:r>
        <w:rPr>
          <w:rFonts w:eastAsia="仿宋_GB2312"/>
          <w:b/>
          <w:sz w:val="28"/>
          <w:szCs w:val="28"/>
        </w:rPr>
        <w:t>一、考查目标</w:t>
      </w:r>
    </w:p>
    <w:p w14:paraId="23E0D358" w14:textId="77777777" w:rsidR="00AC52F1" w:rsidRDefault="00000000">
      <w:pPr>
        <w:spacing w:line="360" w:lineRule="auto"/>
        <w:ind w:firstLineChars="200" w:firstLine="480"/>
        <w:rPr>
          <w:rFonts w:eastAsia="仿宋_GB2312"/>
          <w:b/>
          <w:sz w:val="24"/>
        </w:rPr>
      </w:pPr>
      <w:r>
        <w:rPr>
          <w:rFonts w:eastAsia="仿宋_GB2312"/>
          <w:color w:val="000000"/>
          <w:kern w:val="0"/>
          <w:sz w:val="24"/>
        </w:rPr>
        <w:t>资源与环境专业研究生入学考试复试科目《环境科学与工程综合》包括水污染与控制、大气污染与控制、土壤污染和退化及其防治、固体废物的处理和利用、噪声污染与控制、城乡环境综合整治与建设等内容。</w:t>
      </w:r>
      <w:r>
        <w:rPr>
          <w:rFonts w:eastAsia="仿宋_GB2312"/>
          <w:sz w:val="24"/>
        </w:rPr>
        <w:t>主要考察学生对各类污染现状、污染预防新进展、污染治理新技术的理论基础知识的理解和掌握程度以及应用基本理论分析和解决实际问题的能力。</w:t>
      </w:r>
    </w:p>
    <w:p w14:paraId="40477B56" w14:textId="77777777" w:rsidR="00AC52F1" w:rsidRDefault="00000000">
      <w:pPr>
        <w:spacing w:line="360" w:lineRule="auto"/>
        <w:ind w:firstLineChars="200" w:firstLine="562"/>
        <w:rPr>
          <w:rFonts w:eastAsia="仿宋_GB2312"/>
          <w:b/>
          <w:sz w:val="28"/>
          <w:szCs w:val="28"/>
        </w:rPr>
      </w:pPr>
      <w:r>
        <w:rPr>
          <w:rFonts w:eastAsia="仿宋_GB2312"/>
          <w:b/>
          <w:sz w:val="28"/>
          <w:szCs w:val="28"/>
        </w:rPr>
        <w:t>二、考</w:t>
      </w:r>
      <w:r>
        <w:rPr>
          <w:rFonts w:eastAsia="仿宋_GB2312" w:hint="eastAsia"/>
          <w:b/>
          <w:sz w:val="28"/>
          <w:szCs w:val="28"/>
        </w:rPr>
        <w:t>查知识点</w:t>
      </w:r>
    </w:p>
    <w:p w14:paraId="2D13A3F6" w14:textId="77777777" w:rsidR="00AC52F1" w:rsidRDefault="00000000">
      <w:pPr>
        <w:spacing w:line="360" w:lineRule="auto"/>
        <w:ind w:firstLineChars="200" w:firstLine="480"/>
        <w:rPr>
          <w:rFonts w:eastAsia="仿宋_GB2312"/>
          <w:color w:val="000000"/>
          <w:kern w:val="0"/>
          <w:sz w:val="24"/>
        </w:rPr>
      </w:pPr>
      <w:r>
        <w:rPr>
          <w:rFonts w:eastAsia="仿宋_GB2312"/>
          <w:color w:val="000000"/>
          <w:kern w:val="0"/>
          <w:sz w:val="24"/>
        </w:rPr>
        <w:t>（一）绪论</w:t>
      </w:r>
    </w:p>
    <w:p w14:paraId="35EAAC18" w14:textId="77777777" w:rsidR="00AC52F1" w:rsidRDefault="00000000">
      <w:pPr>
        <w:spacing w:line="360" w:lineRule="auto"/>
        <w:ind w:firstLineChars="200" w:firstLine="480"/>
        <w:rPr>
          <w:rFonts w:eastAsia="仿宋_GB2312"/>
          <w:bCs/>
          <w:sz w:val="24"/>
        </w:rPr>
      </w:pPr>
      <w:r>
        <w:rPr>
          <w:rFonts w:eastAsia="仿宋_GB2312"/>
          <w:bCs/>
          <w:sz w:val="24"/>
        </w:rPr>
        <w:t xml:space="preserve">1. </w:t>
      </w:r>
      <w:r>
        <w:rPr>
          <w:rFonts w:eastAsia="仿宋_GB2312"/>
          <w:bCs/>
          <w:sz w:val="24"/>
        </w:rPr>
        <w:t>环境科学与工程学概述</w:t>
      </w:r>
    </w:p>
    <w:p w14:paraId="2F650A1D" w14:textId="77777777" w:rsidR="00AC52F1" w:rsidRDefault="00000000">
      <w:pPr>
        <w:pStyle w:val="a8"/>
        <w:spacing w:line="360" w:lineRule="auto"/>
        <w:ind w:firstLine="480"/>
        <w:rPr>
          <w:rFonts w:eastAsia="仿宋_GB2312"/>
          <w:bCs/>
          <w:sz w:val="24"/>
        </w:rPr>
      </w:pPr>
      <w:r>
        <w:rPr>
          <w:rFonts w:eastAsia="仿宋_GB2312"/>
          <w:bCs/>
          <w:sz w:val="24"/>
        </w:rPr>
        <w:t xml:space="preserve">2. </w:t>
      </w:r>
      <w:r>
        <w:rPr>
          <w:rFonts w:eastAsia="仿宋_GB2312"/>
          <w:bCs/>
          <w:sz w:val="24"/>
        </w:rPr>
        <w:t>环境科学与工程学的形成与发展</w:t>
      </w:r>
    </w:p>
    <w:p w14:paraId="6CD5E305" w14:textId="77777777" w:rsidR="00AC52F1" w:rsidRDefault="00000000">
      <w:pPr>
        <w:spacing w:line="360" w:lineRule="auto"/>
        <w:ind w:firstLineChars="200" w:firstLine="480"/>
        <w:rPr>
          <w:rFonts w:eastAsia="仿宋_GB2312"/>
          <w:bCs/>
          <w:sz w:val="24"/>
        </w:rPr>
      </w:pPr>
      <w:r>
        <w:rPr>
          <w:rFonts w:eastAsia="仿宋_GB2312"/>
          <w:bCs/>
          <w:sz w:val="24"/>
        </w:rPr>
        <w:t xml:space="preserve">3. </w:t>
      </w:r>
      <w:r>
        <w:rPr>
          <w:rFonts w:eastAsia="仿宋_GB2312"/>
          <w:bCs/>
          <w:sz w:val="24"/>
        </w:rPr>
        <w:t>环境科学与工程学的主要内容</w:t>
      </w:r>
    </w:p>
    <w:p w14:paraId="6BCBF7F7" w14:textId="77777777" w:rsidR="00AC52F1" w:rsidRDefault="00000000">
      <w:pPr>
        <w:spacing w:line="360" w:lineRule="auto"/>
        <w:ind w:firstLineChars="200" w:firstLine="480"/>
        <w:rPr>
          <w:rFonts w:eastAsia="仿宋_GB2312"/>
          <w:bCs/>
          <w:sz w:val="24"/>
        </w:rPr>
      </w:pPr>
      <w:r>
        <w:rPr>
          <w:rFonts w:eastAsia="仿宋_GB2312"/>
          <w:bCs/>
          <w:sz w:val="24"/>
        </w:rPr>
        <w:t>（二）水污染与控制</w:t>
      </w:r>
    </w:p>
    <w:p w14:paraId="4306CFB5" w14:textId="77777777" w:rsidR="00AC52F1" w:rsidRDefault="00000000">
      <w:pPr>
        <w:pStyle w:val="a8"/>
        <w:spacing w:line="360" w:lineRule="auto"/>
        <w:ind w:firstLine="480"/>
        <w:rPr>
          <w:rFonts w:eastAsia="仿宋_GB2312"/>
          <w:bCs/>
          <w:sz w:val="24"/>
        </w:rPr>
      </w:pPr>
      <w:r>
        <w:rPr>
          <w:rFonts w:eastAsia="仿宋_GB2312"/>
          <w:bCs/>
          <w:sz w:val="24"/>
        </w:rPr>
        <w:t xml:space="preserve">1. </w:t>
      </w:r>
      <w:r>
        <w:rPr>
          <w:rFonts w:eastAsia="仿宋_GB2312"/>
          <w:bCs/>
          <w:sz w:val="24"/>
        </w:rPr>
        <w:t>水常规处理技术及应用</w:t>
      </w:r>
    </w:p>
    <w:p w14:paraId="080412E6" w14:textId="77777777" w:rsidR="00AC52F1" w:rsidRDefault="00000000">
      <w:pPr>
        <w:pStyle w:val="a8"/>
        <w:spacing w:line="360" w:lineRule="auto"/>
        <w:ind w:firstLine="480"/>
        <w:rPr>
          <w:rFonts w:eastAsia="仿宋_GB2312"/>
          <w:bCs/>
          <w:sz w:val="24"/>
        </w:rPr>
      </w:pPr>
      <w:r>
        <w:rPr>
          <w:rFonts w:eastAsia="仿宋_GB2312" w:hint="eastAsia"/>
          <w:bCs/>
          <w:sz w:val="24"/>
        </w:rPr>
        <w:t>2</w:t>
      </w:r>
      <w:r>
        <w:rPr>
          <w:rFonts w:eastAsia="仿宋_GB2312"/>
          <w:bCs/>
          <w:sz w:val="24"/>
        </w:rPr>
        <w:t xml:space="preserve">. </w:t>
      </w:r>
      <w:r>
        <w:rPr>
          <w:rFonts w:eastAsia="仿宋_GB2312"/>
          <w:bCs/>
          <w:sz w:val="24"/>
        </w:rPr>
        <w:t>地表水污染与防治</w:t>
      </w:r>
    </w:p>
    <w:p w14:paraId="757A55EE" w14:textId="77777777" w:rsidR="00AC52F1" w:rsidRDefault="00000000">
      <w:pPr>
        <w:pStyle w:val="a8"/>
        <w:spacing w:line="360" w:lineRule="auto"/>
        <w:ind w:firstLine="480"/>
        <w:rPr>
          <w:rFonts w:eastAsia="仿宋_GB2312"/>
          <w:bCs/>
          <w:sz w:val="24"/>
        </w:rPr>
      </w:pPr>
      <w:r>
        <w:rPr>
          <w:rFonts w:eastAsia="仿宋_GB2312" w:hint="eastAsia"/>
          <w:bCs/>
          <w:sz w:val="24"/>
        </w:rPr>
        <w:t>3</w:t>
      </w:r>
      <w:r>
        <w:rPr>
          <w:rFonts w:eastAsia="仿宋_GB2312"/>
          <w:bCs/>
          <w:sz w:val="24"/>
        </w:rPr>
        <w:t xml:space="preserve">. </w:t>
      </w:r>
      <w:r>
        <w:rPr>
          <w:rFonts w:eastAsia="仿宋_GB2312"/>
          <w:bCs/>
          <w:sz w:val="24"/>
        </w:rPr>
        <w:t>地下水污染与防治</w:t>
      </w:r>
    </w:p>
    <w:p w14:paraId="4B7BEDB7" w14:textId="77777777" w:rsidR="00AC52F1" w:rsidRDefault="00000000">
      <w:pPr>
        <w:pStyle w:val="a8"/>
        <w:spacing w:line="360" w:lineRule="auto"/>
        <w:ind w:firstLine="480"/>
        <w:rPr>
          <w:rFonts w:eastAsia="仿宋_GB2312"/>
          <w:bCs/>
          <w:sz w:val="24"/>
        </w:rPr>
      </w:pPr>
      <w:r>
        <w:rPr>
          <w:rFonts w:eastAsia="仿宋_GB2312" w:hint="eastAsia"/>
          <w:bCs/>
          <w:sz w:val="24"/>
        </w:rPr>
        <w:t>4</w:t>
      </w:r>
      <w:r>
        <w:rPr>
          <w:rFonts w:eastAsia="仿宋_GB2312"/>
          <w:bCs/>
          <w:sz w:val="24"/>
        </w:rPr>
        <w:t xml:space="preserve">. </w:t>
      </w:r>
      <w:r>
        <w:rPr>
          <w:rFonts w:eastAsia="仿宋_GB2312"/>
          <w:bCs/>
          <w:sz w:val="24"/>
        </w:rPr>
        <w:t>海洋污染与防治</w:t>
      </w:r>
    </w:p>
    <w:p w14:paraId="45D86207" w14:textId="77777777" w:rsidR="00AC52F1" w:rsidRDefault="00000000">
      <w:pPr>
        <w:spacing w:line="360" w:lineRule="auto"/>
        <w:ind w:firstLineChars="200" w:firstLine="480"/>
        <w:rPr>
          <w:rFonts w:eastAsia="仿宋_GB2312"/>
          <w:bCs/>
          <w:sz w:val="24"/>
        </w:rPr>
      </w:pPr>
      <w:r>
        <w:rPr>
          <w:rFonts w:eastAsia="仿宋_GB2312"/>
          <w:bCs/>
          <w:sz w:val="24"/>
        </w:rPr>
        <w:t>（三）大气污染与控制</w:t>
      </w:r>
    </w:p>
    <w:p w14:paraId="75C2458A" w14:textId="77777777" w:rsidR="00AC52F1" w:rsidRDefault="00000000">
      <w:pPr>
        <w:pStyle w:val="a8"/>
        <w:spacing w:line="360" w:lineRule="auto"/>
        <w:ind w:firstLine="480"/>
        <w:rPr>
          <w:rFonts w:eastAsia="仿宋_GB2312"/>
          <w:bCs/>
          <w:sz w:val="24"/>
        </w:rPr>
      </w:pPr>
      <w:r>
        <w:rPr>
          <w:rFonts w:eastAsia="仿宋_GB2312"/>
          <w:bCs/>
          <w:sz w:val="24"/>
        </w:rPr>
        <w:t xml:space="preserve">1. </w:t>
      </w:r>
      <w:r>
        <w:rPr>
          <w:rFonts w:eastAsia="仿宋_GB2312"/>
          <w:bCs/>
          <w:sz w:val="24"/>
        </w:rPr>
        <w:t>大气污染物的来源和影响</w:t>
      </w:r>
    </w:p>
    <w:p w14:paraId="13751BC9" w14:textId="77777777" w:rsidR="00AC52F1" w:rsidRDefault="00000000">
      <w:pPr>
        <w:pStyle w:val="a8"/>
        <w:spacing w:line="360" w:lineRule="auto"/>
        <w:ind w:firstLine="480"/>
        <w:rPr>
          <w:rFonts w:eastAsia="仿宋_GB2312"/>
          <w:bCs/>
          <w:sz w:val="24"/>
        </w:rPr>
      </w:pPr>
      <w:r>
        <w:rPr>
          <w:rFonts w:eastAsia="仿宋_GB2312" w:hint="eastAsia"/>
          <w:bCs/>
          <w:sz w:val="24"/>
        </w:rPr>
        <w:t>2</w:t>
      </w:r>
      <w:r>
        <w:rPr>
          <w:rFonts w:eastAsia="仿宋_GB2312"/>
          <w:bCs/>
          <w:sz w:val="24"/>
        </w:rPr>
        <w:t xml:space="preserve">. </w:t>
      </w:r>
      <w:r>
        <w:rPr>
          <w:rFonts w:eastAsia="仿宋_GB2312"/>
          <w:bCs/>
          <w:sz w:val="24"/>
        </w:rPr>
        <w:t>大气污染常规净化技术</w:t>
      </w:r>
    </w:p>
    <w:p w14:paraId="26AF98A9" w14:textId="77777777" w:rsidR="00AC52F1" w:rsidRDefault="00000000">
      <w:pPr>
        <w:pStyle w:val="a8"/>
        <w:spacing w:line="360" w:lineRule="auto"/>
        <w:ind w:firstLine="480"/>
        <w:rPr>
          <w:rFonts w:eastAsia="仿宋_GB2312"/>
          <w:bCs/>
          <w:sz w:val="24"/>
        </w:rPr>
      </w:pPr>
      <w:r>
        <w:rPr>
          <w:rFonts w:eastAsia="仿宋_GB2312" w:hint="eastAsia"/>
          <w:bCs/>
          <w:sz w:val="24"/>
        </w:rPr>
        <w:t>3</w:t>
      </w:r>
      <w:r>
        <w:rPr>
          <w:rFonts w:eastAsia="仿宋_GB2312"/>
          <w:bCs/>
          <w:sz w:val="24"/>
        </w:rPr>
        <w:t xml:space="preserve">. </w:t>
      </w:r>
      <w:r>
        <w:rPr>
          <w:rFonts w:eastAsia="仿宋_GB2312"/>
          <w:bCs/>
          <w:sz w:val="24"/>
        </w:rPr>
        <w:t>室内空气污染与控制</w:t>
      </w:r>
    </w:p>
    <w:p w14:paraId="67B7494C" w14:textId="77777777" w:rsidR="00AC52F1" w:rsidRDefault="00000000">
      <w:pPr>
        <w:pStyle w:val="a8"/>
        <w:spacing w:line="360" w:lineRule="auto"/>
        <w:ind w:firstLine="480"/>
        <w:rPr>
          <w:rFonts w:eastAsia="仿宋_GB2312"/>
          <w:bCs/>
          <w:sz w:val="24"/>
        </w:rPr>
      </w:pPr>
      <w:r>
        <w:rPr>
          <w:rFonts w:eastAsia="仿宋_GB2312" w:hint="eastAsia"/>
          <w:bCs/>
          <w:sz w:val="24"/>
        </w:rPr>
        <w:t>4</w:t>
      </w:r>
      <w:r>
        <w:rPr>
          <w:rFonts w:eastAsia="仿宋_GB2312"/>
          <w:bCs/>
          <w:sz w:val="24"/>
        </w:rPr>
        <w:t xml:space="preserve">. </w:t>
      </w:r>
      <w:r>
        <w:rPr>
          <w:rFonts w:eastAsia="仿宋_GB2312"/>
          <w:bCs/>
          <w:sz w:val="24"/>
        </w:rPr>
        <w:t>全球性大气环境问题</w:t>
      </w:r>
    </w:p>
    <w:p w14:paraId="571BD6F3" w14:textId="77777777" w:rsidR="00AC52F1" w:rsidRDefault="00000000">
      <w:pPr>
        <w:pStyle w:val="a8"/>
        <w:spacing w:line="360" w:lineRule="auto"/>
        <w:ind w:firstLine="480"/>
        <w:rPr>
          <w:rFonts w:eastAsia="仿宋_GB2312"/>
          <w:bCs/>
          <w:sz w:val="24"/>
        </w:rPr>
      </w:pPr>
      <w:r>
        <w:rPr>
          <w:rFonts w:eastAsia="仿宋_GB2312"/>
          <w:bCs/>
          <w:sz w:val="24"/>
        </w:rPr>
        <w:t>（四）土壤污染和退化及其防治</w:t>
      </w:r>
    </w:p>
    <w:p w14:paraId="0412ED26" w14:textId="77777777" w:rsidR="00AC52F1" w:rsidRDefault="00000000">
      <w:pPr>
        <w:pStyle w:val="a8"/>
        <w:spacing w:line="360" w:lineRule="auto"/>
        <w:ind w:firstLine="480"/>
        <w:rPr>
          <w:rFonts w:eastAsia="仿宋_GB2312"/>
          <w:bCs/>
          <w:sz w:val="24"/>
        </w:rPr>
      </w:pPr>
      <w:r>
        <w:rPr>
          <w:rFonts w:eastAsia="仿宋_GB2312" w:hint="eastAsia"/>
          <w:bCs/>
          <w:sz w:val="24"/>
        </w:rPr>
        <w:lastRenderedPageBreak/>
        <w:t xml:space="preserve">1. </w:t>
      </w:r>
      <w:r>
        <w:rPr>
          <w:rFonts w:eastAsia="仿宋_GB2312"/>
          <w:bCs/>
          <w:sz w:val="24"/>
        </w:rPr>
        <w:t>土壤污染来源及现状</w:t>
      </w:r>
    </w:p>
    <w:p w14:paraId="29AFE74E"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2. </w:t>
      </w:r>
      <w:r>
        <w:rPr>
          <w:rFonts w:eastAsia="仿宋_GB2312"/>
          <w:bCs/>
          <w:sz w:val="24"/>
        </w:rPr>
        <w:t>土壤污染治理与修复</w:t>
      </w:r>
    </w:p>
    <w:p w14:paraId="2FB5FCF0"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3. </w:t>
      </w:r>
      <w:r>
        <w:rPr>
          <w:rFonts w:eastAsia="仿宋_GB2312"/>
          <w:bCs/>
          <w:sz w:val="24"/>
        </w:rPr>
        <w:t>土壤退化与防治</w:t>
      </w:r>
    </w:p>
    <w:p w14:paraId="35CD1BA0" w14:textId="77777777" w:rsidR="00AC52F1" w:rsidRDefault="00000000">
      <w:pPr>
        <w:pStyle w:val="a8"/>
        <w:spacing w:line="360" w:lineRule="auto"/>
        <w:ind w:firstLine="480"/>
        <w:rPr>
          <w:rFonts w:eastAsia="仿宋_GB2312"/>
          <w:bCs/>
          <w:sz w:val="24"/>
        </w:rPr>
      </w:pPr>
      <w:r>
        <w:rPr>
          <w:rFonts w:eastAsia="仿宋_GB2312"/>
          <w:bCs/>
          <w:sz w:val="24"/>
        </w:rPr>
        <w:t>（五）固体废物的处理和利用</w:t>
      </w:r>
    </w:p>
    <w:p w14:paraId="6727CAD1"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1. </w:t>
      </w:r>
      <w:r>
        <w:rPr>
          <w:rFonts w:eastAsia="仿宋_GB2312"/>
          <w:bCs/>
          <w:sz w:val="24"/>
        </w:rPr>
        <w:t>固体废物常规处理技术</w:t>
      </w:r>
    </w:p>
    <w:p w14:paraId="533C4E8B"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2. </w:t>
      </w:r>
      <w:r>
        <w:rPr>
          <w:rFonts w:eastAsia="仿宋_GB2312"/>
          <w:bCs/>
          <w:sz w:val="24"/>
        </w:rPr>
        <w:t>危险废物的处理</w:t>
      </w:r>
    </w:p>
    <w:p w14:paraId="2C4E6D51"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3. </w:t>
      </w:r>
      <w:r>
        <w:rPr>
          <w:rFonts w:eastAsia="仿宋_GB2312"/>
          <w:bCs/>
          <w:sz w:val="24"/>
        </w:rPr>
        <w:t>污泥处理和利用</w:t>
      </w:r>
    </w:p>
    <w:p w14:paraId="14188402"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4. </w:t>
      </w:r>
      <w:r>
        <w:rPr>
          <w:rFonts w:eastAsia="仿宋_GB2312"/>
          <w:bCs/>
          <w:sz w:val="24"/>
        </w:rPr>
        <w:t>生活垃圾的处理和资源化</w:t>
      </w:r>
    </w:p>
    <w:p w14:paraId="07E7FF79" w14:textId="77777777" w:rsidR="00AC52F1" w:rsidRDefault="00000000">
      <w:pPr>
        <w:pStyle w:val="a8"/>
        <w:spacing w:line="360" w:lineRule="auto"/>
        <w:ind w:firstLine="480"/>
        <w:rPr>
          <w:rFonts w:eastAsia="仿宋_GB2312"/>
          <w:bCs/>
          <w:sz w:val="24"/>
        </w:rPr>
      </w:pPr>
      <w:r>
        <w:rPr>
          <w:rFonts w:eastAsia="仿宋_GB2312"/>
          <w:bCs/>
          <w:sz w:val="24"/>
        </w:rPr>
        <w:t>（六）噪声污染与控制</w:t>
      </w:r>
    </w:p>
    <w:p w14:paraId="4FC75455"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1. </w:t>
      </w:r>
      <w:r>
        <w:rPr>
          <w:rFonts w:eastAsia="仿宋_GB2312"/>
          <w:bCs/>
          <w:sz w:val="24"/>
        </w:rPr>
        <w:t>噪声的来源及危害</w:t>
      </w:r>
    </w:p>
    <w:p w14:paraId="6FDF52EC"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2. </w:t>
      </w:r>
      <w:r>
        <w:rPr>
          <w:rFonts w:eastAsia="仿宋_GB2312"/>
          <w:bCs/>
          <w:sz w:val="24"/>
        </w:rPr>
        <w:t>噪声的量度和评价</w:t>
      </w:r>
    </w:p>
    <w:p w14:paraId="29044C80"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3. </w:t>
      </w:r>
      <w:r>
        <w:rPr>
          <w:rFonts w:eastAsia="仿宋_GB2312"/>
          <w:bCs/>
          <w:sz w:val="24"/>
        </w:rPr>
        <w:t>噪声控制技术</w:t>
      </w:r>
    </w:p>
    <w:p w14:paraId="57E009D2" w14:textId="77777777" w:rsidR="00AC52F1" w:rsidRDefault="00000000">
      <w:pPr>
        <w:pStyle w:val="a8"/>
        <w:spacing w:line="360" w:lineRule="auto"/>
        <w:ind w:firstLine="480"/>
        <w:rPr>
          <w:rFonts w:eastAsia="仿宋_GB2312"/>
          <w:bCs/>
          <w:sz w:val="24"/>
        </w:rPr>
      </w:pPr>
      <w:r>
        <w:rPr>
          <w:rFonts w:eastAsia="仿宋_GB2312"/>
          <w:bCs/>
          <w:sz w:val="24"/>
        </w:rPr>
        <w:t>（七）城乡环境综合整治与建设</w:t>
      </w:r>
    </w:p>
    <w:p w14:paraId="2D453CC1"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1. </w:t>
      </w:r>
      <w:r>
        <w:rPr>
          <w:rFonts w:eastAsia="仿宋_GB2312"/>
          <w:bCs/>
          <w:sz w:val="24"/>
        </w:rPr>
        <w:t>城乡的功能与环境问题</w:t>
      </w:r>
    </w:p>
    <w:p w14:paraId="5BBCAC32" w14:textId="77777777" w:rsidR="00AC52F1" w:rsidRDefault="00000000">
      <w:pPr>
        <w:pStyle w:val="a8"/>
        <w:spacing w:line="360" w:lineRule="auto"/>
        <w:ind w:firstLine="480"/>
        <w:rPr>
          <w:rFonts w:eastAsia="仿宋_GB2312"/>
          <w:bCs/>
          <w:sz w:val="24"/>
        </w:rPr>
      </w:pPr>
      <w:r>
        <w:rPr>
          <w:rFonts w:eastAsia="仿宋_GB2312" w:hint="eastAsia"/>
          <w:bCs/>
          <w:sz w:val="24"/>
        </w:rPr>
        <w:t xml:space="preserve">2. </w:t>
      </w:r>
      <w:r>
        <w:rPr>
          <w:rFonts w:eastAsia="仿宋_GB2312"/>
          <w:bCs/>
          <w:sz w:val="24"/>
        </w:rPr>
        <w:t>城乡环境综合整治</w:t>
      </w:r>
    </w:p>
    <w:p w14:paraId="4D01AE08" w14:textId="77777777" w:rsidR="00AC52F1" w:rsidRDefault="00000000">
      <w:pPr>
        <w:pStyle w:val="a8"/>
        <w:spacing w:line="360" w:lineRule="auto"/>
        <w:ind w:left="440" w:firstLineChars="0" w:firstLine="0"/>
        <w:rPr>
          <w:rFonts w:eastAsia="仿宋_GB2312"/>
          <w:bCs/>
          <w:sz w:val="24"/>
        </w:rPr>
      </w:pPr>
      <w:r>
        <w:rPr>
          <w:rFonts w:eastAsia="仿宋_GB2312" w:hint="eastAsia"/>
          <w:bCs/>
          <w:sz w:val="24"/>
        </w:rPr>
        <w:t xml:space="preserve">3. </w:t>
      </w:r>
      <w:r>
        <w:rPr>
          <w:rFonts w:eastAsia="仿宋_GB2312"/>
          <w:bCs/>
          <w:sz w:val="24"/>
        </w:rPr>
        <w:t>城乡建设与美丽中国</w:t>
      </w:r>
    </w:p>
    <w:p w14:paraId="43723E5A" w14:textId="77777777" w:rsidR="00AC52F1" w:rsidRDefault="00000000">
      <w:pPr>
        <w:spacing w:line="360" w:lineRule="auto"/>
        <w:ind w:firstLineChars="200" w:firstLine="562"/>
        <w:rPr>
          <w:rFonts w:eastAsia="仿宋_GB2312"/>
          <w:b/>
          <w:sz w:val="28"/>
          <w:szCs w:val="28"/>
        </w:rPr>
      </w:pPr>
      <w:r>
        <w:rPr>
          <w:rFonts w:eastAsia="仿宋_GB2312"/>
          <w:b/>
          <w:sz w:val="28"/>
          <w:szCs w:val="28"/>
        </w:rPr>
        <w:t>三、主要参考书</w:t>
      </w:r>
    </w:p>
    <w:p w14:paraId="0600BDAD" w14:textId="77777777" w:rsidR="00AC52F1" w:rsidRDefault="00000000">
      <w:pPr>
        <w:spacing w:line="360" w:lineRule="auto"/>
        <w:ind w:firstLineChars="200" w:firstLine="480"/>
        <w:rPr>
          <w:rFonts w:eastAsia="仿宋_GB2312"/>
          <w:color w:val="000000"/>
          <w:sz w:val="24"/>
        </w:rPr>
      </w:pPr>
      <w:bookmarkStart w:id="0" w:name="OLE_LINK1"/>
      <w:bookmarkEnd w:id="0"/>
      <w:r>
        <w:rPr>
          <w:rFonts w:eastAsia="仿宋_GB2312"/>
          <w:color w:val="000000"/>
          <w:sz w:val="24"/>
        </w:rPr>
        <w:t>《环境工程概论》（第五版），科学出版社，朱蓓丽、程秀莲、黄修长编著，</w:t>
      </w:r>
      <w:r>
        <w:rPr>
          <w:rFonts w:eastAsia="仿宋_GB2312"/>
          <w:color w:val="000000"/>
          <w:sz w:val="24"/>
        </w:rPr>
        <w:t>2023</w:t>
      </w:r>
    </w:p>
    <w:p w14:paraId="110C23AB" w14:textId="77777777" w:rsidR="00AC52F1" w:rsidRDefault="00AC52F1">
      <w:pPr>
        <w:spacing w:line="360" w:lineRule="auto"/>
        <w:ind w:firstLineChars="200" w:firstLine="480"/>
        <w:rPr>
          <w:rFonts w:eastAsia="仿宋_GB2312"/>
          <w:color w:val="000000"/>
          <w:sz w:val="24"/>
        </w:rPr>
      </w:pPr>
    </w:p>
    <w:sectPr w:rsidR="00AC52F1">
      <w:footerReference w:type="even" r:id="rId6"/>
      <w:footerReference w:type="default" r:id="rId7"/>
      <w:pgSz w:w="11164" w:h="15485"/>
      <w:pgMar w:top="1361" w:right="1361" w:bottom="1247" w:left="1361" w:header="851"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63213" w14:textId="77777777" w:rsidR="00EA32DA" w:rsidRDefault="00EA32DA">
      <w:r>
        <w:separator/>
      </w:r>
    </w:p>
  </w:endnote>
  <w:endnote w:type="continuationSeparator" w:id="0">
    <w:p w14:paraId="1AC9889A" w14:textId="77777777" w:rsidR="00EA32DA" w:rsidRDefault="00EA3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70569" w14:textId="77777777" w:rsidR="00AC52F1" w:rsidRDefault="00000000">
    <w:pPr>
      <w:pStyle w:val="a3"/>
      <w:framePr w:wrap="around" w:vAnchor="text" w:hAnchor="margin" w:xAlign="center" w:y="1"/>
      <w:rPr>
        <w:rStyle w:val="a7"/>
      </w:rPr>
    </w:pPr>
    <w:r>
      <w:fldChar w:fldCharType="begin"/>
    </w:r>
    <w:r>
      <w:rPr>
        <w:rStyle w:val="a7"/>
      </w:rPr>
      <w:instrText xml:space="preserve">PAGE  </w:instrText>
    </w:r>
    <w:r>
      <w:fldChar w:fldCharType="end"/>
    </w:r>
  </w:p>
  <w:p w14:paraId="71E19477" w14:textId="77777777" w:rsidR="00AC52F1" w:rsidRDefault="00AC52F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550559"/>
    </w:sdtPr>
    <w:sdtContent>
      <w:p w14:paraId="186041B1" w14:textId="77777777" w:rsidR="00AC52F1" w:rsidRDefault="00000000">
        <w:pPr>
          <w:pStyle w:val="a3"/>
          <w:jc w:val="center"/>
        </w:pPr>
        <w:r>
          <w:fldChar w:fldCharType="begin"/>
        </w:r>
        <w:r>
          <w:instrText xml:space="preserve"> PAGE   \* MERGEFORMAT </w:instrText>
        </w:r>
        <w:r>
          <w:fldChar w:fldCharType="separate"/>
        </w:r>
        <w:r>
          <w:rPr>
            <w:lang w:val="zh-CN"/>
          </w:rPr>
          <w:t>4</w:t>
        </w:r>
        <w:r>
          <w:rPr>
            <w:lang w:val="zh-CN"/>
          </w:rPr>
          <w:fldChar w:fldCharType="end"/>
        </w:r>
      </w:p>
    </w:sdtContent>
  </w:sdt>
  <w:p w14:paraId="5C48A16D" w14:textId="77777777" w:rsidR="00AC52F1" w:rsidRDefault="00AC52F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2CD00" w14:textId="77777777" w:rsidR="00EA32DA" w:rsidRDefault="00EA32DA">
      <w:r>
        <w:separator/>
      </w:r>
    </w:p>
  </w:footnote>
  <w:footnote w:type="continuationSeparator" w:id="0">
    <w:p w14:paraId="2019FB0A" w14:textId="77777777" w:rsidR="00EA32DA" w:rsidRDefault="00EA3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wODE5NjAyYzg0Y2U3YzExNGJlZmI4OTYzOGVhYzYifQ=="/>
  </w:docVars>
  <w:rsids>
    <w:rsidRoot w:val="002114FD"/>
    <w:rsid w:val="0001427F"/>
    <w:rsid w:val="000240B8"/>
    <w:rsid w:val="0002599F"/>
    <w:rsid w:val="00031737"/>
    <w:rsid w:val="00047F6B"/>
    <w:rsid w:val="00093CB3"/>
    <w:rsid w:val="000C1C03"/>
    <w:rsid w:val="00126006"/>
    <w:rsid w:val="00153178"/>
    <w:rsid w:val="00182A6E"/>
    <w:rsid w:val="00184FD9"/>
    <w:rsid w:val="001A01E3"/>
    <w:rsid w:val="001A3339"/>
    <w:rsid w:val="001C689C"/>
    <w:rsid w:val="00207165"/>
    <w:rsid w:val="002114FD"/>
    <w:rsid w:val="0024127B"/>
    <w:rsid w:val="00275DA3"/>
    <w:rsid w:val="002843E2"/>
    <w:rsid w:val="00285681"/>
    <w:rsid w:val="00294104"/>
    <w:rsid w:val="002A13D9"/>
    <w:rsid w:val="002E75B3"/>
    <w:rsid w:val="00301AD8"/>
    <w:rsid w:val="0030401E"/>
    <w:rsid w:val="003176B6"/>
    <w:rsid w:val="00363D9D"/>
    <w:rsid w:val="003865F8"/>
    <w:rsid w:val="003F187E"/>
    <w:rsid w:val="003F2020"/>
    <w:rsid w:val="00406481"/>
    <w:rsid w:val="00423DD6"/>
    <w:rsid w:val="004526B5"/>
    <w:rsid w:val="00453CA0"/>
    <w:rsid w:val="00527051"/>
    <w:rsid w:val="00532B95"/>
    <w:rsid w:val="005D707A"/>
    <w:rsid w:val="00600623"/>
    <w:rsid w:val="006316B2"/>
    <w:rsid w:val="00637B44"/>
    <w:rsid w:val="00673430"/>
    <w:rsid w:val="006A46C8"/>
    <w:rsid w:val="006B3AD9"/>
    <w:rsid w:val="006C3C18"/>
    <w:rsid w:val="006E44FA"/>
    <w:rsid w:val="007756A1"/>
    <w:rsid w:val="007B0882"/>
    <w:rsid w:val="007C5266"/>
    <w:rsid w:val="00812B08"/>
    <w:rsid w:val="00820D63"/>
    <w:rsid w:val="008304EE"/>
    <w:rsid w:val="00835C25"/>
    <w:rsid w:val="008801A3"/>
    <w:rsid w:val="008C0154"/>
    <w:rsid w:val="008C7593"/>
    <w:rsid w:val="008E6759"/>
    <w:rsid w:val="00904930"/>
    <w:rsid w:val="00951213"/>
    <w:rsid w:val="00991FBC"/>
    <w:rsid w:val="009A51E2"/>
    <w:rsid w:val="009B1E88"/>
    <w:rsid w:val="009E7C02"/>
    <w:rsid w:val="00A10A6E"/>
    <w:rsid w:val="00A24D4A"/>
    <w:rsid w:val="00A54A79"/>
    <w:rsid w:val="00A72303"/>
    <w:rsid w:val="00AC52F1"/>
    <w:rsid w:val="00AE2E0A"/>
    <w:rsid w:val="00B214B9"/>
    <w:rsid w:val="00B25C62"/>
    <w:rsid w:val="00B3210F"/>
    <w:rsid w:val="00B44C3F"/>
    <w:rsid w:val="00B77515"/>
    <w:rsid w:val="00BC5856"/>
    <w:rsid w:val="00BD633B"/>
    <w:rsid w:val="00C42E0A"/>
    <w:rsid w:val="00CC60AF"/>
    <w:rsid w:val="00CE1C8E"/>
    <w:rsid w:val="00CF4017"/>
    <w:rsid w:val="00D37CD1"/>
    <w:rsid w:val="00D9302F"/>
    <w:rsid w:val="00DA07B8"/>
    <w:rsid w:val="00DE7540"/>
    <w:rsid w:val="00E61534"/>
    <w:rsid w:val="00E64E85"/>
    <w:rsid w:val="00EA32DA"/>
    <w:rsid w:val="00EB6B5A"/>
    <w:rsid w:val="00ED7D5B"/>
    <w:rsid w:val="00EF78BF"/>
    <w:rsid w:val="00F271D5"/>
    <w:rsid w:val="00F30173"/>
    <w:rsid w:val="00F57206"/>
    <w:rsid w:val="00F76E56"/>
    <w:rsid w:val="00FF5CBC"/>
    <w:rsid w:val="0F254826"/>
    <w:rsid w:val="14405970"/>
    <w:rsid w:val="15D83CF8"/>
    <w:rsid w:val="15FF0D41"/>
    <w:rsid w:val="168A398A"/>
    <w:rsid w:val="1E753050"/>
    <w:rsid w:val="1F0D73E3"/>
    <w:rsid w:val="237B26E8"/>
    <w:rsid w:val="240A0CDC"/>
    <w:rsid w:val="34144BCA"/>
    <w:rsid w:val="35664BA3"/>
    <w:rsid w:val="37862049"/>
    <w:rsid w:val="37E02871"/>
    <w:rsid w:val="37F203B5"/>
    <w:rsid w:val="39482312"/>
    <w:rsid w:val="3A7F517D"/>
    <w:rsid w:val="3EF82555"/>
    <w:rsid w:val="45731AA8"/>
    <w:rsid w:val="575B499B"/>
    <w:rsid w:val="5A906FEE"/>
    <w:rsid w:val="5B33109E"/>
    <w:rsid w:val="5B926648"/>
    <w:rsid w:val="5DCA30A5"/>
    <w:rsid w:val="6BD72BA4"/>
    <w:rsid w:val="7B6E30F7"/>
    <w:rsid w:val="7C994857"/>
    <w:rsid w:val="7D162C0F"/>
    <w:rsid w:val="7E407A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21D14"/>
  <w15:docId w15:val="{89D25DEB-1604-45E6-A2E5-EFA7C998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paragraph" w:customStyle="1" w:styleId="Style1">
    <w:name w:val="_Style 1"/>
    <w:basedOn w:val="a"/>
    <w:qFormat/>
    <w:pPr>
      <w:ind w:firstLineChars="200" w:firstLine="420"/>
    </w:pPr>
  </w:style>
  <w:style w:type="paragraph" w:styleId="a8">
    <w:name w:val="List Paragraph"/>
    <w:basedOn w:val="a"/>
    <w:qFormat/>
    <w:pPr>
      <w:ind w:firstLineChars="200" w:firstLine="420"/>
    </w:p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 w:type="character" w:customStyle="1" w:styleId="a6">
    <w:name w:val="页眉 字符"/>
    <w:basedOn w:val="a0"/>
    <w:link w:val="a5"/>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小燕 李</cp:lastModifiedBy>
  <cp:revision>17</cp:revision>
  <dcterms:created xsi:type="dcterms:W3CDTF">2024-06-21T02:21:00Z</dcterms:created>
  <dcterms:modified xsi:type="dcterms:W3CDTF">2024-09-27T12:04:00Z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10D8C83A543F4F0EAA866AF080A2A9F4_13</vt:lpwstr>
  </property>
</Properties>
</file>