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B9BCB" w14:textId="77777777" w:rsidR="00DF41FF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2025年浙江万里学院硕士研究生招生考试初试科目考试大纲</w:t>
      </w:r>
    </w:p>
    <w:p w14:paraId="5494A42B" w14:textId="77777777" w:rsidR="00DF41FF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科目代码、名称: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ascii="黑体" w:eastAsia="黑体" w:hint="eastAsia"/>
          <w:b/>
          <w:sz w:val="28"/>
          <w:szCs w:val="28"/>
        </w:rPr>
        <w:t>804</w:t>
      </w:r>
      <w:r>
        <w:rPr>
          <w:rFonts w:ascii="黑体" w:eastAsia="黑体" w:hint="eastAsia"/>
          <w:b/>
          <w:color w:val="FF0000"/>
          <w:sz w:val="28"/>
          <w:szCs w:val="28"/>
        </w:rPr>
        <w:t xml:space="preserve"> </w:t>
      </w:r>
      <w:r>
        <w:rPr>
          <w:rFonts w:ascii="黑体" w:eastAsia="黑体" w:hint="eastAsia"/>
          <w:b/>
          <w:sz w:val="28"/>
          <w:szCs w:val="28"/>
        </w:rPr>
        <w:t>信号与系统</w:t>
      </w:r>
    </w:p>
    <w:p w14:paraId="656AF543" w14:textId="77777777" w:rsidR="00DF41FF" w:rsidRDefault="00000000">
      <w:pPr>
        <w:spacing w:beforeLines="100" w:before="312"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一、考试方式与分值   </w:t>
      </w:r>
    </w:p>
    <w:p w14:paraId="702CC13A" w14:textId="77777777" w:rsidR="00DF41FF" w:rsidRDefault="00000000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（一）试卷满分值及考试时间</w:t>
      </w:r>
    </w:p>
    <w:p w14:paraId="23527295" w14:textId="77777777" w:rsidR="00DF41FF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试卷满分为1</w:t>
      </w:r>
      <w:r>
        <w:rPr>
          <w:rFonts w:ascii="仿宋" w:eastAsia="仿宋" w:hAnsi="仿宋"/>
          <w:sz w:val="24"/>
        </w:rPr>
        <w:t>50</w:t>
      </w:r>
      <w:r>
        <w:rPr>
          <w:rFonts w:ascii="仿宋" w:eastAsia="仿宋" w:hAnsi="仿宋" w:hint="eastAsia"/>
          <w:sz w:val="24"/>
        </w:rPr>
        <w:t>分，考试时间为1</w:t>
      </w:r>
      <w:r>
        <w:rPr>
          <w:rFonts w:ascii="仿宋" w:eastAsia="仿宋" w:hAnsi="仿宋"/>
          <w:sz w:val="24"/>
        </w:rPr>
        <w:t>80</w:t>
      </w:r>
      <w:r>
        <w:rPr>
          <w:rFonts w:ascii="仿宋" w:eastAsia="仿宋" w:hAnsi="仿宋" w:hint="eastAsia"/>
          <w:sz w:val="24"/>
        </w:rPr>
        <w:t>分钟。</w:t>
      </w:r>
    </w:p>
    <w:p w14:paraId="45D8F3E9" w14:textId="77777777" w:rsidR="00DF41FF" w:rsidRDefault="00000000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（二）答题方式</w:t>
      </w:r>
    </w:p>
    <w:p w14:paraId="5A55FB2A" w14:textId="77777777" w:rsidR="00DF41FF" w:rsidRDefault="00000000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答题方式为闭卷、笔试。试卷由试题册和答题纸组成，答案必须写在答题纸相应的位置上。</w:t>
      </w:r>
    </w:p>
    <w:p w14:paraId="61D98B05" w14:textId="77777777" w:rsidR="00DF41FF" w:rsidRDefault="00000000">
      <w:pPr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二、考查目标</w:t>
      </w:r>
    </w:p>
    <w:p w14:paraId="59A6CEF2" w14:textId="77777777" w:rsidR="00DF41FF" w:rsidRDefault="00000000">
      <w:pPr>
        <w:spacing w:line="360" w:lineRule="auto"/>
        <w:ind w:firstLineChars="200" w:firstLine="480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sz w:val="24"/>
        </w:rPr>
        <w:t>课程考试的目的在于</w:t>
      </w:r>
      <w:r>
        <w:rPr>
          <w:rFonts w:ascii="仿宋" w:eastAsia="仿宋" w:hAnsi="仿宋"/>
          <w:sz w:val="24"/>
        </w:rPr>
        <w:t>测试考生对</w:t>
      </w:r>
      <w:r>
        <w:rPr>
          <w:rFonts w:ascii="仿宋" w:eastAsia="仿宋" w:hAnsi="仿宋" w:hint="eastAsia"/>
          <w:sz w:val="24"/>
        </w:rPr>
        <w:t>于信号与系统的基本概念、理论、算法、变换方法和设计方法</w:t>
      </w:r>
      <w:r>
        <w:rPr>
          <w:rFonts w:ascii="仿宋" w:eastAsia="仿宋" w:hAnsi="仿宋"/>
          <w:sz w:val="24"/>
        </w:rPr>
        <w:t>的</w:t>
      </w:r>
      <w:r>
        <w:rPr>
          <w:rFonts w:ascii="仿宋" w:eastAsia="仿宋" w:hAnsi="仿宋" w:hint="eastAsia"/>
          <w:sz w:val="24"/>
        </w:rPr>
        <w:t>掌握情况。</w:t>
      </w:r>
    </w:p>
    <w:p w14:paraId="1A7B7CB6" w14:textId="77777777" w:rsidR="00DF41FF" w:rsidRDefault="00000000">
      <w:pPr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三、考试内容</w:t>
      </w:r>
    </w:p>
    <w:p w14:paraId="2819CF54" w14:textId="77777777" w:rsidR="00DF41FF" w:rsidRDefault="00000000">
      <w:pPr>
        <w:spacing w:line="360" w:lineRule="auto"/>
        <w:ind w:firstLineChars="200" w:firstLine="482"/>
        <w:rPr>
          <w:rFonts w:ascii="仿宋" w:eastAsia="仿宋" w:hAnsi="仿宋" w:hint="eastAsia"/>
          <w:b/>
          <w:bCs/>
          <w:sz w:val="24"/>
        </w:rPr>
      </w:pPr>
      <w:r>
        <w:rPr>
          <w:rFonts w:ascii="仿宋" w:eastAsia="仿宋" w:hAnsi="仿宋"/>
          <w:b/>
          <w:bCs/>
          <w:sz w:val="24"/>
        </w:rPr>
        <w:t>1</w:t>
      </w:r>
      <w:r>
        <w:rPr>
          <w:rFonts w:ascii="仿宋" w:eastAsia="仿宋" w:hAnsi="仿宋" w:hint="eastAsia"/>
          <w:b/>
          <w:bCs/>
          <w:sz w:val="24"/>
        </w:rPr>
        <w:t>、信号与系统的基本概念</w:t>
      </w:r>
    </w:p>
    <w:p w14:paraId="01338AB5" w14:textId="77777777" w:rsidR="00DF41FF" w:rsidRDefault="00000000">
      <w:pPr>
        <w:pStyle w:val="a9"/>
        <w:spacing w:line="360" w:lineRule="auto"/>
        <w:ind w:firstLineChars="200" w:firstLine="48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了解信号与系统的概念、表示与分类，了解连续时间信号与离散时间信号的概念，掌握信号的分解与运算，了解线性时不变（LTI）系统的概念与基本性质。</w:t>
      </w:r>
    </w:p>
    <w:p w14:paraId="315CF648" w14:textId="77777777" w:rsidR="00DF41FF" w:rsidRDefault="00000000">
      <w:pPr>
        <w:spacing w:line="360" w:lineRule="auto"/>
        <w:ind w:firstLineChars="249" w:firstLine="600"/>
        <w:rPr>
          <w:rFonts w:ascii="仿宋" w:eastAsia="仿宋" w:hAnsi="仿宋" w:hint="eastAsia"/>
          <w:b/>
          <w:bCs/>
          <w:sz w:val="24"/>
        </w:rPr>
      </w:pPr>
      <w:r>
        <w:rPr>
          <w:rFonts w:ascii="仿宋" w:eastAsia="仿宋" w:hAnsi="仿宋"/>
          <w:b/>
          <w:bCs/>
          <w:sz w:val="24"/>
        </w:rPr>
        <w:t>2</w:t>
      </w:r>
      <w:r>
        <w:rPr>
          <w:rFonts w:ascii="仿宋" w:eastAsia="仿宋" w:hAnsi="仿宋" w:hint="eastAsia"/>
          <w:b/>
          <w:bCs/>
          <w:sz w:val="24"/>
        </w:rPr>
        <w:t>、线性时不变系统的时域分析</w:t>
      </w:r>
    </w:p>
    <w:p w14:paraId="5660E84C" w14:textId="77777777" w:rsidR="00DF41FF" w:rsidRDefault="00000000">
      <w:pPr>
        <w:pStyle w:val="a9"/>
        <w:spacing w:line="360" w:lineRule="auto"/>
        <w:ind w:firstLineChars="200" w:firstLine="48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掌握线性时不变系统输入输出方程的建立及解法，掌握零输入响应和零状态响应、单位冲激响应和单位阶跃响应、卷积（和）等概念及求解运算，掌握线性时不变系统的基本性质并能用框图表示线性时不变系统。</w:t>
      </w:r>
    </w:p>
    <w:p w14:paraId="5EBC7D2B" w14:textId="77777777" w:rsidR="00DF41FF" w:rsidRDefault="00000000">
      <w:pPr>
        <w:spacing w:line="360" w:lineRule="auto"/>
        <w:ind w:firstLineChars="249" w:firstLine="600"/>
        <w:rPr>
          <w:rFonts w:ascii="仿宋" w:eastAsia="仿宋" w:hAnsi="仿宋" w:hint="eastAsia"/>
          <w:b/>
          <w:bCs/>
          <w:sz w:val="24"/>
        </w:rPr>
      </w:pPr>
      <w:r>
        <w:rPr>
          <w:rFonts w:ascii="仿宋" w:eastAsia="仿宋" w:hAnsi="仿宋"/>
          <w:b/>
          <w:bCs/>
          <w:sz w:val="24"/>
        </w:rPr>
        <w:t>3</w:t>
      </w:r>
      <w:r>
        <w:rPr>
          <w:rFonts w:ascii="仿宋" w:eastAsia="仿宋" w:hAnsi="仿宋" w:hint="eastAsia"/>
          <w:b/>
          <w:bCs/>
          <w:sz w:val="24"/>
        </w:rPr>
        <w:t>、连续时间信号与系统的傅里叶分析</w:t>
      </w:r>
    </w:p>
    <w:p w14:paraId="001ABCC8" w14:textId="77777777" w:rsidR="00DF41FF" w:rsidRDefault="00000000">
      <w:pPr>
        <w:pStyle w:val="a9"/>
        <w:spacing w:line="360" w:lineRule="auto"/>
        <w:ind w:firstLineChars="200" w:firstLine="48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掌握连续时间周期信号傅里叶级数的各种表示及系数转换关系，掌握傅里叶变换及其性质，卷积定理，掌握傅里叶变换应用于连续时间线性时不变系统的分析方法。</w:t>
      </w:r>
    </w:p>
    <w:p w14:paraId="1CC8F630" w14:textId="77777777" w:rsidR="00DF41FF" w:rsidRDefault="00000000">
      <w:pPr>
        <w:spacing w:line="360" w:lineRule="auto"/>
        <w:ind w:firstLineChars="249" w:firstLine="600"/>
        <w:rPr>
          <w:rFonts w:ascii="仿宋" w:eastAsia="仿宋" w:hAnsi="仿宋" w:hint="eastAsia"/>
          <w:b/>
          <w:bCs/>
          <w:sz w:val="24"/>
        </w:rPr>
      </w:pPr>
      <w:r>
        <w:rPr>
          <w:rFonts w:ascii="仿宋" w:eastAsia="仿宋" w:hAnsi="仿宋"/>
          <w:b/>
          <w:bCs/>
          <w:sz w:val="24"/>
        </w:rPr>
        <w:t>4</w:t>
      </w:r>
      <w:r>
        <w:rPr>
          <w:rFonts w:ascii="仿宋" w:eastAsia="仿宋" w:hAnsi="仿宋" w:hint="eastAsia"/>
          <w:b/>
          <w:bCs/>
          <w:sz w:val="24"/>
        </w:rPr>
        <w:t>、抽样、调制与解调</w:t>
      </w:r>
    </w:p>
    <w:p w14:paraId="64994563" w14:textId="77777777" w:rsidR="00DF41FF" w:rsidRDefault="00000000">
      <w:pPr>
        <w:pStyle w:val="a9"/>
        <w:spacing w:line="360" w:lineRule="auto"/>
        <w:ind w:firstLineChars="200" w:firstLine="48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掌握奈奎斯特抽样定理，掌握抽样前、后信号的频谱之间的关系，掌握模拟信号正弦振幅调制和解调的频谱变化关系。</w:t>
      </w:r>
    </w:p>
    <w:p w14:paraId="6707C6CC" w14:textId="77777777" w:rsidR="00DF41FF" w:rsidRDefault="00000000">
      <w:pPr>
        <w:spacing w:line="360" w:lineRule="auto"/>
        <w:ind w:firstLineChars="249" w:firstLine="600"/>
        <w:rPr>
          <w:rFonts w:ascii="仿宋" w:eastAsia="仿宋" w:hAnsi="仿宋" w:hint="eastAsia"/>
          <w:b/>
          <w:bCs/>
          <w:sz w:val="24"/>
        </w:rPr>
      </w:pPr>
      <w:r>
        <w:rPr>
          <w:rFonts w:ascii="仿宋" w:eastAsia="仿宋" w:hAnsi="仿宋"/>
          <w:b/>
          <w:bCs/>
          <w:sz w:val="24"/>
        </w:rPr>
        <w:t>5</w:t>
      </w:r>
      <w:r>
        <w:rPr>
          <w:rFonts w:ascii="仿宋" w:eastAsia="仿宋" w:hAnsi="仿宋" w:hint="eastAsia"/>
          <w:b/>
          <w:bCs/>
          <w:sz w:val="24"/>
        </w:rPr>
        <w:t>、拉普拉斯变换与连续时间系统</w:t>
      </w:r>
    </w:p>
    <w:p w14:paraId="3062662A" w14:textId="77777777" w:rsidR="00DF41FF" w:rsidRDefault="00000000">
      <w:pPr>
        <w:pStyle w:val="a9"/>
        <w:spacing w:line="360" w:lineRule="auto"/>
        <w:ind w:firstLineChars="200" w:firstLine="48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掌握双边/单边拉普拉斯变换的定义、收敛域和基本性质，掌握拉普拉斯逆变换的求</w:t>
      </w:r>
      <w:r>
        <w:rPr>
          <w:rFonts w:ascii="仿宋" w:eastAsia="仿宋" w:hAnsi="仿宋" w:hint="eastAsia"/>
        </w:rPr>
        <w:lastRenderedPageBreak/>
        <w:t>解方法，掌握微分方程和电路的</w:t>
      </w:r>
      <w:r>
        <w:rPr>
          <w:rFonts w:eastAsia="仿宋"/>
          <w:i/>
          <w:iCs/>
        </w:rPr>
        <w:t>s</w:t>
      </w:r>
      <w:r>
        <w:rPr>
          <w:rFonts w:ascii="仿宋" w:eastAsia="仿宋" w:hAnsi="仿宋" w:hint="eastAsia"/>
        </w:rPr>
        <w:t>域求解方法，掌握连续时间LTI系统的系统函数、零极点图等概念，掌握系统的因果性、稳定性等性质与零极点分布和收敛域的关系，掌握连续时间LTI系统的框图表示。</w:t>
      </w:r>
    </w:p>
    <w:p w14:paraId="49F61BDE" w14:textId="77777777" w:rsidR="00DF41FF" w:rsidRDefault="00000000">
      <w:pPr>
        <w:pStyle w:val="a9"/>
        <w:spacing w:line="360" w:lineRule="auto"/>
        <w:ind w:firstLineChars="249" w:firstLine="600"/>
        <w:rPr>
          <w:rFonts w:ascii="仿宋" w:eastAsia="仿宋" w:hAnsi="仿宋" w:hint="eastAsia"/>
          <w:snapToGrid/>
        </w:rPr>
      </w:pPr>
      <w:r>
        <w:rPr>
          <w:rFonts w:ascii="仿宋" w:eastAsia="仿宋" w:hAnsi="仿宋"/>
          <w:b/>
          <w:bCs/>
          <w:snapToGrid/>
        </w:rPr>
        <w:t>6</w:t>
      </w:r>
      <w:r>
        <w:rPr>
          <w:rFonts w:ascii="仿宋" w:eastAsia="仿宋" w:hAnsi="仿宋" w:hint="eastAsia"/>
          <w:b/>
          <w:bCs/>
          <w:snapToGrid/>
        </w:rPr>
        <w:t>、z变换与离散时间系统</w:t>
      </w:r>
    </w:p>
    <w:p w14:paraId="0197FFD9" w14:textId="77777777" w:rsidR="00DF41FF" w:rsidRDefault="00000000">
      <w:pPr>
        <w:pStyle w:val="a9"/>
        <w:spacing w:line="360" w:lineRule="auto"/>
        <w:ind w:firstLineChars="200" w:firstLine="48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掌握双边/单边z变换的定义、收敛域和基本性质，掌握z逆变换的求解方法，掌握差分方程的z域求解，掌握离散时间LTI系统的系统函数、零极点图等概念及其性质，掌握系统的因果性、稳定性等性质与零极点分布和收敛域的关系，掌握离散时间LTI系统的框图表示。</w:t>
      </w:r>
    </w:p>
    <w:p w14:paraId="45CAC846" w14:textId="77777777" w:rsidR="00DF41FF" w:rsidRDefault="00000000">
      <w:pPr>
        <w:spacing w:line="360" w:lineRule="auto"/>
        <w:rPr>
          <w:rFonts w:ascii="仿宋" w:eastAsia="仿宋" w:hAnsi="仿宋" w:hint="eastAsia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四、</w:t>
      </w:r>
      <w:r>
        <w:rPr>
          <w:rFonts w:ascii="仿宋" w:eastAsia="仿宋" w:hAnsi="仿宋" w:hint="eastAsia"/>
          <w:b/>
          <w:sz w:val="28"/>
          <w:szCs w:val="28"/>
        </w:rPr>
        <w:t>参考</w:t>
      </w:r>
      <w:r>
        <w:rPr>
          <w:rFonts w:ascii="仿宋" w:eastAsia="仿宋" w:hAnsi="仿宋" w:hint="eastAsia"/>
          <w:b/>
          <w:sz w:val="28"/>
        </w:rPr>
        <w:t>教材或主要参考书</w:t>
      </w:r>
    </w:p>
    <w:p w14:paraId="529DA52E" w14:textId="77777777" w:rsidR="00DF41F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sz w:val="24"/>
        </w:rPr>
      </w:pPr>
      <w:bookmarkStart w:id="0" w:name="OLE_LINK1"/>
      <w:bookmarkEnd w:id="0"/>
      <w:r>
        <w:rPr>
          <w:rFonts w:ascii="仿宋" w:eastAsia="仿宋" w:hAnsi="仿宋" w:cs="Arial" w:hint="eastAsia"/>
          <w:sz w:val="24"/>
        </w:rPr>
        <w:t>1、信号与系统教程（第4版），燕庆明，顾斌杰，高等教育出版社，2</w:t>
      </w:r>
      <w:r>
        <w:rPr>
          <w:rFonts w:ascii="仿宋" w:eastAsia="仿宋" w:hAnsi="仿宋" w:cs="Arial"/>
          <w:sz w:val="24"/>
        </w:rPr>
        <w:t>019</w:t>
      </w:r>
      <w:r>
        <w:rPr>
          <w:rFonts w:ascii="仿宋" w:eastAsia="仿宋" w:hAnsi="仿宋" w:cs="Arial" w:hint="eastAsia"/>
          <w:sz w:val="24"/>
        </w:rPr>
        <w:t>；</w:t>
      </w:r>
    </w:p>
    <w:p w14:paraId="14379A11" w14:textId="77777777" w:rsidR="00DF41F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sz w:val="24"/>
        </w:rPr>
      </w:pPr>
      <w:r>
        <w:rPr>
          <w:rFonts w:ascii="仿宋" w:eastAsia="仿宋" w:hAnsi="仿宋" w:cs="Arial" w:hint="eastAsia"/>
          <w:sz w:val="24"/>
        </w:rPr>
        <w:t>2、信号与系统（第三版），郑君里，应启珩，杨为理，高等教育出版社，</w:t>
      </w:r>
      <w:r>
        <w:rPr>
          <w:rFonts w:ascii="仿宋" w:eastAsia="仿宋" w:hAnsi="仿宋" w:cs="Arial"/>
          <w:sz w:val="24"/>
        </w:rPr>
        <w:t>2018</w:t>
      </w:r>
      <w:r>
        <w:rPr>
          <w:rFonts w:ascii="仿宋" w:eastAsia="仿宋" w:hAnsi="仿宋" w:cs="Arial" w:hint="eastAsia"/>
          <w:sz w:val="24"/>
        </w:rPr>
        <w:t>。</w:t>
      </w:r>
    </w:p>
    <w:p w14:paraId="57C8C0BA" w14:textId="77777777" w:rsidR="00DF41FF" w:rsidRDefault="00DF41FF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sectPr w:rsidR="00DF41FF">
      <w:footerReference w:type="even" r:id="rId6"/>
      <w:footerReference w:type="default" r:id="rId7"/>
      <w:pgSz w:w="11906" w:h="16838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326A6" w14:textId="77777777" w:rsidR="00582980" w:rsidRDefault="00582980">
      <w:r>
        <w:separator/>
      </w:r>
    </w:p>
  </w:endnote>
  <w:endnote w:type="continuationSeparator" w:id="0">
    <w:p w14:paraId="684285D5" w14:textId="77777777" w:rsidR="00582980" w:rsidRDefault="0058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1676E" w14:textId="77777777" w:rsidR="00DF41FF" w:rsidRDefault="00000000">
    <w:pPr>
      <w:pStyle w:val="a5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14:paraId="4059DDDF" w14:textId="77777777" w:rsidR="00DF41FF" w:rsidRDefault="00DF41F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550559"/>
    </w:sdtPr>
    <w:sdtContent>
      <w:p w14:paraId="1C4FC469" w14:textId="77777777" w:rsidR="00DF41FF" w:rsidRDefault="000000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3B2EB647" w14:textId="77777777" w:rsidR="00DF41FF" w:rsidRDefault="00DF41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1C7BA" w14:textId="77777777" w:rsidR="00582980" w:rsidRDefault="00582980">
      <w:r>
        <w:separator/>
      </w:r>
    </w:p>
  </w:footnote>
  <w:footnote w:type="continuationSeparator" w:id="0">
    <w:p w14:paraId="5AF90F52" w14:textId="77777777" w:rsidR="00582980" w:rsidRDefault="0058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A0OGE3MDM5ODI0ZDRiNDRlMTI5Y2U0MWRhOTZkNDEifQ=="/>
  </w:docVars>
  <w:rsids>
    <w:rsidRoot w:val="002114FD"/>
    <w:rsid w:val="0001427F"/>
    <w:rsid w:val="000240B8"/>
    <w:rsid w:val="0002599F"/>
    <w:rsid w:val="00031737"/>
    <w:rsid w:val="00093CB3"/>
    <w:rsid w:val="000C1C03"/>
    <w:rsid w:val="00126006"/>
    <w:rsid w:val="00142327"/>
    <w:rsid w:val="001453FE"/>
    <w:rsid w:val="00153178"/>
    <w:rsid w:val="00182A6E"/>
    <w:rsid w:val="00184FD9"/>
    <w:rsid w:val="001A01E3"/>
    <w:rsid w:val="001A2CB8"/>
    <w:rsid w:val="001A3339"/>
    <w:rsid w:val="001C689C"/>
    <w:rsid w:val="00207165"/>
    <w:rsid w:val="002114FD"/>
    <w:rsid w:val="0024127B"/>
    <w:rsid w:val="00275DA3"/>
    <w:rsid w:val="002843E2"/>
    <w:rsid w:val="00285681"/>
    <w:rsid w:val="00294104"/>
    <w:rsid w:val="002A13D9"/>
    <w:rsid w:val="002B11C6"/>
    <w:rsid w:val="002E75B3"/>
    <w:rsid w:val="00301AD8"/>
    <w:rsid w:val="003176B6"/>
    <w:rsid w:val="00363D9D"/>
    <w:rsid w:val="003F187E"/>
    <w:rsid w:val="003F2020"/>
    <w:rsid w:val="00406481"/>
    <w:rsid w:val="00423DD6"/>
    <w:rsid w:val="004526B5"/>
    <w:rsid w:val="00453CA0"/>
    <w:rsid w:val="0047241D"/>
    <w:rsid w:val="0047281B"/>
    <w:rsid w:val="004E4A46"/>
    <w:rsid w:val="004F7CAD"/>
    <w:rsid w:val="00527051"/>
    <w:rsid w:val="00532B95"/>
    <w:rsid w:val="00582980"/>
    <w:rsid w:val="005B5940"/>
    <w:rsid w:val="005D707A"/>
    <w:rsid w:val="00600623"/>
    <w:rsid w:val="00637B44"/>
    <w:rsid w:val="00673430"/>
    <w:rsid w:val="006A46C8"/>
    <w:rsid w:val="006B3AD9"/>
    <w:rsid w:val="006C3C18"/>
    <w:rsid w:val="006E44FA"/>
    <w:rsid w:val="00715726"/>
    <w:rsid w:val="007756A1"/>
    <w:rsid w:val="007B0882"/>
    <w:rsid w:val="007C5266"/>
    <w:rsid w:val="007D450B"/>
    <w:rsid w:val="00820D63"/>
    <w:rsid w:val="008304EE"/>
    <w:rsid w:val="00875348"/>
    <w:rsid w:val="008801A3"/>
    <w:rsid w:val="008B2F5C"/>
    <w:rsid w:val="008C0154"/>
    <w:rsid w:val="008E6759"/>
    <w:rsid w:val="00951213"/>
    <w:rsid w:val="009A51E2"/>
    <w:rsid w:val="009B1E88"/>
    <w:rsid w:val="009E7C02"/>
    <w:rsid w:val="00A10A6E"/>
    <w:rsid w:val="00A54A79"/>
    <w:rsid w:val="00A72303"/>
    <w:rsid w:val="00B214B9"/>
    <w:rsid w:val="00B25C62"/>
    <w:rsid w:val="00B3210F"/>
    <w:rsid w:val="00B35F24"/>
    <w:rsid w:val="00B44C3F"/>
    <w:rsid w:val="00B77515"/>
    <w:rsid w:val="00BC5856"/>
    <w:rsid w:val="00C93715"/>
    <w:rsid w:val="00CC60AF"/>
    <w:rsid w:val="00CE1C8E"/>
    <w:rsid w:val="00CF4017"/>
    <w:rsid w:val="00D37CD1"/>
    <w:rsid w:val="00D9302F"/>
    <w:rsid w:val="00DA07B8"/>
    <w:rsid w:val="00DE7540"/>
    <w:rsid w:val="00DF41FF"/>
    <w:rsid w:val="00E24C21"/>
    <w:rsid w:val="00E61534"/>
    <w:rsid w:val="00E64E85"/>
    <w:rsid w:val="00ED7D5B"/>
    <w:rsid w:val="00EF78BF"/>
    <w:rsid w:val="00F271D5"/>
    <w:rsid w:val="00F30173"/>
    <w:rsid w:val="00F57206"/>
    <w:rsid w:val="00F76E56"/>
    <w:rsid w:val="00FF5CBC"/>
    <w:rsid w:val="0F254826"/>
    <w:rsid w:val="14405970"/>
    <w:rsid w:val="15D83CF8"/>
    <w:rsid w:val="15FF0D41"/>
    <w:rsid w:val="1E753050"/>
    <w:rsid w:val="237B26E8"/>
    <w:rsid w:val="240A0CDC"/>
    <w:rsid w:val="2F745341"/>
    <w:rsid w:val="34144BCA"/>
    <w:rsid w:val="37862049"/>
    <w:rsid w:val="37E02871"/>
    <w:rsid w:val="37F203B5"/>
    <w:rsid w:val="39482312"/>
    <w:rsid w:val="3A7F517D"/>
    <w:rsid w:val="3EF82555"/>
    <w:rsid w:val="4D170EA3"/>
    <w:rsid w:val="575B499B"/>
    <w:rsid w:val="59755DA4"/>
    <w:rsid w:val="5A906FEE"/>
    <w:rsid w:val="5B33109E"/>
    <w:rsid w:val="5DCA30A5"/>
    <w:rsid w:val="5F9C037D"/>
    <w:rsid w:val="6B8359E9"/>
    <w:rsid w:val="6BD72BA4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5F4E16"/>
  <w15:docId w15:val="{02721A74-C40C-40CF-A8D5-F922CE33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Body Text First Indent"/>
    <w:basedOn w:val="a"/>
    <w:link w:val="aa"/>
    <w:qFormat/>
    <w:pPr>
      <w:adjustRightInd w:val="0"/>
      <w:snapToGrid w:val="0"/>
      <w:spacing w:before="60" w:line="300" w:lineRule="auto"/>
      <w:ind w:firstLine="454"/>
    </w:pPr>
    <w:rPr>
      <w:snapToGrid w:val="0"/>
      <w:sz w:val="24"/>
    </w:rPr>
  </w:style>
  <w:style w:type="character" w:styleId="ab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c">
    <w:name w:val="List Paragraph"/>
    <w:basedOn w:val="a"/>
    <w:qFormat/>
    <w:pPr>
      <w:ind w:firstLineChars="200" w:firstLine="420"/>
    </w:p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a">
    <w:name w:val="正文文本首行缩进 字符"/>
    <w:basedOn w:val="a4"/>
    <w:link w:val="a9"/>
    <w:qFormat/>
    <w:rPr>
      <w:rFonts w:ascii="Times New Roman" w:eastAsia="宋体" w:hAnsi="Times New Roman" w:cs="Times New Roman"/>
      <w:snapToGrid w:val="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6</cp:revision>
  <cp:lastPrinted>2024-07-08T02:45:00Z</cp:lastPrinted>
  <dcterms:created xsi:type="dcterms:W3CDTF">2024-07-03T11:10:00Z</dcterms:created>
  <dcterms:modified xsi:type="dcterms:W3CDTF">2024-09-27T12:05:00Z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6CE038E7879A4FFDB95AD407D7EBF42E</vt:lpwstr>
  </property>
</Properties>
</file>