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0302" w14:textId="0AAB8DE3" w:rsidR="002B73C0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202</w:t>
      </w:r>
      <w:r w:rsidR="00B56AD8">
        <w:rPr>
          <w:rFonts w:ascii="黑体" w:eastAsia="黑体"/>
          <w:b/>
          <w:sz w:val="28"/>
          <w:szCs w:val="28"/>
        </w:rPr>
        <w:t>4</w:t>
      </w:r>
      <w:r>
        <w:rPr>
          <w:rFonts w:ascii="黑体" w:eastAsia="黑体" w:hint="eastAsia"/>
          <w:b/>
          <w:sz w:val="28"/>
          <w:szCs w:val="28"/>
        </w:rPr>
        <w:t>年浙江万里学院硕士研究生招生考试复试科目考试大纲</w:t>
      </w:r>
    </w:p>
    <w:p w14:paraId="2C972A16" w14:textId="77777777" w:rsidR="002B73C0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（同等学力加试）</w:t>
      </w:r>
    </w:p>
    <w:p w14:paraId="3E3656F9" w14:textId="77777777" w:rsidR="002B73C0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科目：《单片机原理与应用》</w:t>
      </w:r>
    </w:p>
    <w:p w14:paraId="45B36526" w14:textId="77777777" w:rsidR="002B73C0" w:rsidRDefault="002B73C0">
      <w:pPr>
        <w:widowControl/>
        <w:tabs>
          <w:tab w:val="left" w:pos="744"/>
        </w:tabs>
        <w:snapToGrid w:val="0"/>
        <w:spacing w:line="330" w:lineRule="atLeast"/>
        <w:ind w:left="744" w:hanging="744"/>
        <w:jc w:val="left"/>
        <w:rPr>
          <w:rFonts w:ascii="仿宋_GB2312" w:eastAsia="仿宋_GB2312" w:cs="宋体"/>
          <w:b/>
          <w:kern w:val="0"/>
          <w:sz w:val="28"/>
          <w:szCs w:val="28"/>
        </w:rPr>
      </w:pPr>
    </w:p>
    <w:p w14:paraId="0E3C42B7" w14:textId="77777777" w:rsidR="002B73C0" w:rsidRDefault="00000000">
      <w:pPr>
        <w:widowControl/>
        <w:tabs>
          <w:tab w:val="left" w:pos="744"/>
        </w:tabs>
        <w:snapToGrid w:val="0"/>
        <w:spacing w:line="360" w:lineRule="auto"/>
        <w:ind w:left="744" w:hanging="744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一、考试知识点</w:t>
      </w:r>
    </w:p>
    <w:p w14:paraId="38D82D23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（一）单片机概述</w:t>
      </w:r>
    </w:p>
    <w:p w14:paraId="58487C91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1.数制与转换</w:t>
      </w:r>
    </w:p>
    <w:p w14:paraId="6FDFB33F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2.码制</w:t>
      </w:r>
    </w:p>
    <w:p w14:paraId="73EC594A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3.单片机基本结构</w:t>
      </w:r>
    </w:p>
    <w:p w14:paraId="4D2A712E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4.单片机发展、特点与应用</w:t>
      </w:r>
    </w:p>
    <w:p w14:paraId="7044D0F1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（二）单片机硬件基础</w:t>
      </w:r>
    </w:p>
    <w:p w14:paraId="1B10A896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1.单片机内部结构</w:t>
      </w:r>
    </w:p>
    <w:p w14:paraId="69203FDB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2.单片机引脚与端口</w:t>
      </w:r>
    </w:p>
    <w:p w14:paraId="153EABB3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3.单片机存储器体系</w:t>
      </w:r>
    </w:p>
    <w:p w14:paraId="204D9E2A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4.单片机时钟电路、复位电路与指令时序</w:t>
      </w:r>
    </w:p>
    <w:p w14:paraId="5CB96435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（三）单片机C51程序设计</w:t>
      </w:r>
    </w:p>
    <w:p w14:paraId="4F4632E0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1.单片机C51基本元素</w:t>
      </w:r>
    </w:p>
    <w:p w14:paraId="531A8B3F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2.单片机C51运算符与表达式</w:t>
      </w:r>
    </w:p>
    <w:p w14:paraId="3C5CE1DA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3.单片机C51语句与控制结构</w:t>
      </w:r>
    </w:p>
    <w:p w14:paraId="52514C99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4.单片机C51函数与中断服务程序</w:t>
      </w:r>
    </w:p>
    <w:p w14:paraId="13F472B6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（四）单片机中断系统</w:t>
      </w:r>
    </w:p>
    <w:p w14:paraId="23E15D87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1.中断概念与结构</w:t>
      </w:r>
    </w:p>
    <w:p w14:paraId="17CDBA5E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2中断相关特殊功能寄存器</w:t>
      </w:r>
    </w:p>
    <w:p w14:paraId="4A737613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3中断响应过程</w:t>
      </w:r>
    </w:p>
    <w:p w14:paraId="4A858D25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4中断的应用与扩展</w:t>
      </w:r>
    </w:p>
    <w:p w14:paraId="0084A0E8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（五）单片机定时计数器</w:t>
      </w:r>
    </w:p>
    <w:p w14:paraId="7B1D9D4C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1.定时计数器原理与结构</w:t>
      </w:r>
    </w:p>
    <w:p w14:paraId="3A287595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2.定时计数器相关特殊功能寄存器</w:t>
      </w:r>
    </w:p>
    <w:p w14:paraId="3D3395A5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3.定时计数器工作方式与应用设计</w:t>
      </w:r>
    </w:p>
    <w:p w14:paraId="7F009D79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lastRenderedPageBreak/>
        <w:t>（六）单片机串行口</w:t>
      </w:r>
    </w:p>
    <w:p w14:paraId="55A6368C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1.串行通信基本概念</w:t>
      </w:r>
    </w:p>
    <w:p w14:paraId="648781FB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2.串行口及控制寄存器</w:t>
      </w:r>
    </w:p>
    <w:p w14:paraId="3D927451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3.串行口工作方式与应用设计</w:t>
      </w:r>
    </w:p>
    <w:p w14:paraId="3685241D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（七）单片机人机接口</w:t>
      </w:r>
    </w:p>
    <w:p w14:paraId="2CC73A76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1.独立式按键</w:t>
      </w:r>
    </w:p>
    <w:p w14:paraId="721A971B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2.矩阵式键盘</w:t>
      </w:r>
    </w:p>
    <w:p w14:paraId="0123E9A3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3.LED数码管静态显示</w:t>
      </w:r>
    </w:p>
    <w:p w14:paraId="59C6CB62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4.LED数码管动态显示</w:t>
      </w:r>
    </w:p>
    <w:p w14:paraId="3A755F25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（八）单片机并行总线扩展</w:t>
      </w:r>
    </w:p>
    <w:p w14:paraId="43CFED00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1.单片机并行总线及硬件系统扩展，编址技术，系统地址空间的分配和译码</w:t>
      </w:r>
    </w:p>
    <w:p w14:paraId="1AC3FBAF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2.存储器扩展</w:t>
      </w:r>
    </w:p>
    <w:p w14:paraId="6B9B2484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3.并行口扩展</w:t>
      </w:r>
    </w:p>
    <w:p w14:paraId="39D4C1C8" w14:textId="77777777" w:rsidR="002B73C0" w:rsidRDefault="00000000">
      <w:pPr>
        <w:widowControl/>
        <w:tabs>
          <w:tab w:val="left" w:pos="528"/>
        </w:tabs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（九）AD转换和DA转换接口</w:t>
      </w:r>
    </w:p>
    <w:p w14:paraId="321AE9CD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1.AD转换基本概念</w:t>
      </w:r>
    </w:p>
    <w:p w14:paraId="4D8836A3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2.ADC0809内部结构、引脚功能、访问方式与应用设计</w:t>
      </w:r>
    </w:p>
    <w:p w14:paraId="7DA4EAE5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3.DA转换基本概念</w:t>
      </w:r>
    </w:p>
    <w:p w14:paraId="3AD451AC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4.DAC0832内部结构、引脚功能、工作方式与应用设计</w:t>
      </w:r>
    </w:p>
    <w:p w14:paraId="7E4DFE56" w14:textId="77777777" w:rsidR="002B73C0" w:rsidRDefault="00000000">
      <w:pPr>
        <w:widowControl/>
        <w:tabs>
          <w:tab w:val="left" w:pos="744"/>
        </w:tabs>
        <w:snapToGrid w:val="0"/>
        <w:spacing w:line="360" w:lineRule="auto"/>
        <w:ind w:left="744" w:hanging="744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二、参考用书</w:t>
      </w:r>
    </w:p>
    <w:p w14:paraId="112314B1" w14:textId="77777777" w:rsidR="002B73C0" w:rsidRDefault="00000000">
      <w:pPr>
        <w:widowControl/>
        <w:snapToGrid w:val="0"/>
        <w:spacing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《单片机原理与应用——基于实例驱动与Proteus仿真（第三版）》，李林功，科学出版社，2016</w:t>
      </w:r>
    </w:p>
    <w:sectPr w:rsidR="002B73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ECAF" w14:textId="77777777" w:rsidR="008A38FF" w:rsidRDefault="008A38FF">
      <w:r>
        <w:separator/>
      </w:r>
    </w:p>
  </w:endnote>
  <w:endnote w:type="continuationSeparator" w:id="0">
    <w:p w14:paraId="2DF49352" w14:textId="77777777" w:rsidR="008A38FF" w:rsidRDefault="008A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CD40" w14:textId="77777777" w:rsidR="002B73C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3D787" wp14:editId="4AF021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1DB9A" w14:textId="77777777" w:rsidR="002B73C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16D0" w14:textId="77777777" w:rsidR="008A38FF" w:rsidRDefault="008A38FF">
      <w:r>
        <w:separator/>
      </w:r>
    </w:p>
  </w:footnote>
  <w:footnote w:type="continuationSeparator" w:id="0">
    <w:p w14:paraId="715D68B3" w14:textId="77777777" w:rsidR="008A38FF" w:rsidRDefault="008A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kYjkyNGQ5MmEyNGQ4NzBiNWY3NzM1ZjE0N2QxMDYifQ=="/>
  </w:docVars>
  <w:rsids>
    <w:rsidRoot w:val="00E836B0"/>
    <w:rsid w:val="00175CBC"/>
    <w:rsid w:val="0029452C"/>
    <w:rsid w:val="002B73C0"/>
    <w:rsid w:val="004D5957"/>
    <w:rsid w:val="006C7CD3"/>
    <w:rsid w:val="008A38FF"/>
    <w:rsid w:val="009365BF"/>
    <w:rsid w:val="00B20B78"/>
    <w:rsid w:val="00B56AD8"/>
    <w:rsid w:val="00BF7465"/>
    <w:rsid w:val="00DF0EC5"/>
    <w:rsid w:val="00E82CFA"/>
    <w:rsid w:val="00E836B0"/>
    <w:rsid w:val="0E314657"/>
    <w:rsid w:val="1A6732ED"/>
    <w:rsid w:val="2A853948"/>
    <w:rsid w:val="30973801"/>
    <w:rsid w:val="4964563B"/>
    <w:rsid w:val="4E7509BE"/>
    <w:rsid w:val="5C2640F8"/>
    <w:rsid w:val="6B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5CF5"/>
  <w15:docId w15:val="{80A94938-A6AF-4E83-B8E0-75D7F54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znxy</dc:creator>
  <cp:lastModifiedBy>小燕</cp:lastModifiedBy>
  <cp:revision>4</cp:revision>
  <dcterms:created xsi:type="dcterms:W3CDTF">2021-07-05T11:27:00Z</dcterms:created>
  <dcterms:modified xsi:type="dcterms:W3CDTF">2023-06-01T06:27:00Z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A08AC26F32D64273B4C414E207914ADD</vt:lpwstr>
  </property>
</Properties>
</file>